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B7" w:rsidRDefault="00E750F1" w:rsidP="00F823B7">
      <w:pPr>
        <w:pStyle w:val="text-justify"/>
        <w:shd w:val="clear" w:color="auto" w:fill="FFFFFF"/>
        <w:spacing w:before="0" w:beforeAutospacing="0"/>
        <w:rPr>
          <w:rFonts w:ascii="Helvetica" w:hAnsi="Helvetica"/>
          <w:color w:val="212529"/>
          <w:sz w:val="17"/>
          <w:szCs w:val="17"/>
        </w:rPr>
      </w:pPr>
      <w:r w:rsidRPr="00E750F1">
        <w:rPr>
          <w:rFonts w:asciiTheme="minorHAnsi" w:hAnsiTheme="minorHAnsi" w:cstheme="minorHAnsi"/>
          <w:sz w:val="20"/>
          <w:szCs w:val="20"/>
        </w:rPr>
        <w:t> </w:t>
      </w:r>
      <w:r w:rsidR="00F823B7">
        <w:rPr>
          <w:rFonts w:ascii="Helvetica" w:hAnsi="Helvetica"/>
          <w:color w:val="212529"/>
          <w:sz w:val="17"/>
          <w:szCs w:val="17"/>
        </w:rPr>
        <w:t>Международные исследования оказали в последние годы наибольшее влияние на развитие образования в мире, в том числе и в России. Не учитывать результаты международных исследований отечественное образование сегодня не может, поскольку вопрос о конкурентоспособности стоит очень остро. Известно, что качество российского образования отличается от качества образования за рубежом.</w:t>
      </w:r>
    </w:p>
    <w:p w:rsidR="00F823B7" w:rsidRDefault="00F823B7" w:rsidP="00F823B7">
      <w:pPr>
        <w:pStyle w:val="text-justify"/>
        <w:shd w:val="clear" w:color="auto" w:fill="FFFFFF"/>
        <w:spacing w:before="0" w:beforeAutospacing="0"/>
        <w:rPr>
          <w:rFonts w:ascii="Helvetica" w:hAnsi="Helvetica"/>
          <w:color w:val="212529"/>
          <w:sz w:val="17"/>
          <w:szCs w:val="17"/>
        </w:rPr>
      </w:pPr>
      <w:r>
        <w:rPr>
          <w:rFonts w:ascii="Helvetica" w:hAnsi="Helvetica"/>
          <w:color w:val="212529"/>
          <w:sz w:val="17"/>
          <w:szCs w:val="17"/>
        </w:rPr>
        <w:t xml:space="preserve">Центральным понятием в международной программе выступает «грамотность», которая в широком смысле определяется еще и как функциональная грамотность. Этот термин отражает </w:t>
      </w:r>
      <w:proofErr w:type="spellStart"/>
      <w:r>
        <w:rPr>
          <w:rFonts w:ascii="Helvetica" w:hAnsi="Helvetica"/>
          <w:color w:val="212529"/>
          <w:sz w:val="17"/>
          <w:szCs w:val="17"/>
        </w:rPr>
        <w:t>общеучебную</w:t>
      </w:r>
      <w:proofErr w:type="spellEnd"/>
      <w:r>
        <w:rPr>
          <w:rFonts w:ascii="Helvetica" w:hAnsi="Helvetica"/>
          <w:color w:val="212529"/>
          <w:sz w:val="17"/>
          <w:szCs w:val="17"/>
        </w:rPr>
        <w:t xml:space="preserve"> компетенцию, что на современном этапе обеспечивается за счет внедрения Федерального государственного образовательного стандарта (далее ФГОС) всех ступеней образования.</w:t>
      </w:r>
    </w:p>
    <w:p w:rsidR="00F823B7" w:rsidRDefault="00F823B7" w:rsidP="00F823B7">
      <w:pPr>
        <w:pStyle w:val="text-justify"/>
        <w:shd w:val="clear" w:color="auto" w:fill="FFFFFF"/>
        <w:spacing w:before="0" w:beforeAutospacing="0"/>
        <w:rPr>
          <w:rFonts w:ascii="Helvetica" w:hAnsi="Helvetica"/>
          <w:color w:val="212529"/>
          <w:sz w:val="17"/>
          <w:szCs w:val="17"/>
        </w:rPr>
      </w:pPr>
      <w:r>
        <w:rPr>
          <w:rFonts w:ascii="Helvetica" w:hAnsi="Helvetica"/>
          <w:color w:val="212529"/>
          <w:sz w:val="17"/>
          <w:szCs w:val="17"/>
          <w:u w:val="single"/>
        </w:rPr>
        <w:t>Выделены отличительные черты функциональной грамотности:</w:t>
      </w:r>
    </w:p>
    <w:p w:rsidR="00F823B7" w:rsidRDefault="00F823B7" w:rsidP="00F823B7">
      <w:pPr>
        <w:pStyle w:val="text-justify"/>
        <w:shd w:val="clear" w:color="auto" w:fill="FFFFFF"/>
        <w:spacing w:before="0" w:beforeAutospacing="0"/>
        <w:rPr>
          <w:rFonts w:ascii="Helvetica" w:hAnsi="Helvetica"/>
          <w:color w:val="212529"/>
          <w:sz w:val="17"/>
          <w:szCs w:val="17"/>
        </w:rPr>
      </w:pPr>
      <w:r>
        <w:rPr>
          <w:rFonts w:ascii="Helvetica" w:hAnsi="Helvetica"/>
          <w:color w:val="212529"/>
          <w:sz w:val="17"/>
          <w:szCs w:val="17"/>
        </w:rPr>
        <w:t>1) направленность на решение бытовых проблем;</w:t>
      </w:r>
    </w:p>
    <w:p w:rsidR="00F823B7" w:rsidRDefault="00F823B7" w:rsidP="00F823B7">
      <w:pPr>
        <w:pStyle w:val="text-justify"/>
        <w:shd w:val="clear" w:color="auto" w:fill="FFFFFF"/>
        <w:spacing w:before="0" w:beforeAutospacing="0"/>
        <w:rPr>
          <w:rFonts w:ascii="Helvetica" w:hAnsi="Helvetica"/>
          <w:color w:val="212529"/>
          <w:sz w:val="17"/>
          <w:szCs w:val="17"/>
        </w:rPr>
      </w:pPr>
      <w:r>
        <w:rPr>
          <w:rFonts w:ascii="Helvetica" w:hAnsi="Helvetica"/>
          <w:color w:val="212529"/>
          <w:sz w:val="17"/>
          <w:szCs w:val="17"/>
        </w:rPr>
        <w:t>2) является ситуативной характеристикой личности, поскольку обнаруживает себя в конкретных социальных обстоятельствах;</w:t>
      </w:r>
    </w:p>
    <w:p w:rsidR="00F823B7" w:rsidRDefault="00F823B7" w:rsidP="00F823B7">
      <w:pPr>
        <w:pStyle w:val="text-justify"/>
        <w:shd w:val="clear" w:color="auto" w:fill="FFFFFF"/>
        <w:spacing w:before="0" w:beforeAutospacing="0"/>
        <w:rPr>
          <w:rFonts w:ascii="Helvetica" w:hAnsi="Helvetica"/>
          <w:color w:val="212529"/>
          <w:sz w:val="17"/>
          <w:szCs w:val="17"/>
        </w:rPr>
      </w:pPr>
      <w:r>
        <w:rPr>
          <w:rFonts w:ascii="Helvetica" w:hAnsi="Helvetica"/>
          <w:color w:val="212529"/>
          <w:sz w:val="17"/>
          <w:szCs w:val="17"/>
        </w:rPr>
        <w:t>3) связь с решением стандартных, стереотипных задач;</w:t>
      </w:r>
    </w:p>
    <w:p w:rsidR="00F823B7" w:rsidRDefault="00F823B7" w:rsidP="00F823B7">
      <w:pPr>
        <w:pStyle w:val="text-justify"/>
        <w:shd w:val="clear" w:color="auto" w:fill="FFFFFF"/>
        <w:spacing w:before="0" w:beforeAutospacing="0"/>
        <w:rPr>
          <w:rFonts w:ascii="Helvetica" w:hAnsi="Helvetica"/>
          <w:color w:val="212529"/>
          <w:sz w:val="17"/>
          <w:szCs w:val="17"/>
        </w:rPr>
      </w:pPr>
      <w:r>
        <w:rPr>
          <w:rFonts w:ascii="Helvetica" w:hAnsi="Helvetica"/>
          <w:color w:val="212529"/>
          <w:sz w:val="17"/>
          <w:szCs w:val="17"/>
        </w:rPr>
        <w:t>4) это всегда некоторый элементарный (базовый) уровень навыков чтения и письма.</w:t>
      </w:r>
    </w:p>
    <w:p w:rsidR="00F823B7" w:rsidRDefault="00F823B7" w:rsidP="00F823B7">
      <w:pPr>
        <w:pStyle w:val="text-justify"/>
        <w:shd w:val="clear" w:color="auto" w:fill="FFFFFF"/>
        <w:spacing w:before="0" w:beforeAutospacing="0"/>
        <w:rPr>
          <w:rFonts w:ascii="Helvetica" w:hAnsi="Helvetica"/>
          <w:color w:val="212529"/>
          <w:sz w:val="17"/>
          <w:szCs w:val="17"/>
        </w:rPr>
      </w:pPr>
      <w:r>
        <w:rPr>
          <w:rFonts w:ascii="Helvetica" w:hAnsi="Helvetica"/>
          <w:color w:val="212529"/>
          <w:sz w:val="17"/>
          <w:szCs w:val="17"/>
        </w:rPr>
        <w:t>Таким образом, </w:t>
      </w:r>
      <w:r>
        <w:rPr>
          <w:rStyle w:val="a4"/>
          <w:rFonts w:ascii="Helvetica" w:hAnsi="Helvetica"/>
          <w:color w:val="212529"/>
          <w:sz w:val="17"/>
          <w:szCs w:val="17"/>
        </w:rPr>
        <w:t>функциональная грамотность</w:t>
      </w:r>
      <w:r>
        <w:rPr>
          <w:rFonts w:ascii="Helvetica" w:hAnsi="Helvetica"/>
          <w:color w:val="212529"/>
          <w:sz w:val="17"/>
          <w:szCs w:val="17"/>
        </w:rPr>
        <w:t> – это уровень грамотности человека, определяющий его деятельность с использованием печатного слова в быту.</w:t>
      </w:r>
    </w:p>
    <w:p w:rsidR="00F823B7" w:rsidRDefault="00F823B7" w:rsidP="00F823B7">
      <w:pPr>
        <w:pStyle w:val="text-justify"/>
        <w:shd w:val="clear" w:color="auto" w:fill="FFFFFF"/>
        <w:spacing w:before="0" w:beforeAutospacing="0"/>
        <w:rPr>
          <w:rFonts w:ascii="Helvetica" w:hAnsi="Helvetica"/>
          <w:color w:val="212529"/>
          <w:sz w:val="17"/>
          <w:szCs w:val="17"/>
        </w:rPr>
      </w:pPr>
      <w:r>
        <w:rPr>
          <w:rStyle w:val="a4"/>
          <w:rFonts w:ascii="Helvetica" w:hAnsi="Helvetica"/>
          <w:color w:val="212529"/>
          <w:sz w:val="17"/>
          <w:szCs w:val="17"/>
        </w:rPr>
        <w:t>Мониторинг формирования функциональной грамотности</w:t>
      </w:r>
      <w:r>
        <w:rPr>
          <w:rFonts w:ascii="Helvetica" w:hAnsi="Helvetica"/>
          <w:color w:val="212529"/>
          <w:sz w:val="17"/>
          <w:szCs w:val="17"/>
        </w:rPr>
        <w:t> – это не контроль и не проверка с выстраиванием рейтингов образовательных организаций или регионов. Основой внедрения проекта являются идеи формирующего оценивания: поддержка и обеспечение формирования функциональной грамотности. Система заданий и диагностических материалов разрабатывается с учетом подходов и инструментария международного исследования PISA. При этом используются все отечественные инновационные разработки в данной области.</w:t>
      </w:r>
    </w:p>
    <w:p w:rsidR="00F823B7" w:rsidRDefault="00F823B7" w:rsidP="00F823B7">
      <w:pPr>
        <w:pStyle w:val="text-justify"/>
        <w:shd w:val="clear" w:color="auto" w:fill="FFFFFF"/>
        <w:spacing w:before="0" w:beforeAutospacing="0"/>
        <w:rPr>
          <w:rFonts w:ascii="Helvetica" w:hAnsi="Helvetica"/>
          <w:color w:val="212529"/>
          <w:sz w:val="17"/>
          <w:szCs w:val="17"/>
        </w:rPr>
      </w:pPr>
      <w:r>
        <w:rPr>
          <w:rFonts w:ascii="Helvetica" w:hAnsi="Helvetica"/>
          <w:color w:val="212529"/>
          <w:sz w:val="17"/>
          <w:szCs w:val="17"/>
        </w:rPr>
        <w:t>Концептуальные подходы для мониторинга формирования функциональной грамотности разрабатываются с учетом особенностей учащихся, для которых предназначены задания мониторинга (в 2021 году – 4, 8 классы).</w:t>
      </w:r>
    </w:p>
    <w:p w:rsidR="00F823B7" w:rsidRDefault="00F823B7" w:rsidP="00F823B7">
      <w:pPr>
        <w:pStyle w:val="text-justify"/>
        <w:shd w:val="clear" w:color="auto" w:fill="FFFFFF"/>
        <w:spacing w:before="0" w:beforeAutospacing="0"/>
        <w:rPr>
          <w:rFonts w:ascii="Helvetica" w:hAnsi="Helvetica"/>
          <w:color w:val="212529"/>
          <w:sz w:val="17"/>
          <w:szCs w:val="17"/>
        </w:rPr>
      </w:pPr>
      <w:r>
        <w:rPr>
          <w:rFonts w:ascii="Helvetica" w:hAnsi="Helvetica"/>
          <w:color w:val="212529"/>
          <w:sz w:val="17"/>
          <w:szCs w:val="17"/>
        </w:rPr>
        <w:t>Разрабатываемая система заданий и диагностических материалов будет способствовать обновлению учебных и методических материалов с учетом переориентации системы образования на новые результаты, сформулированные в ФГОС и связанные с «навыками 21 века», – функциональной грамотностью учащихся и развитием позитивных установок, мотивации обучения и стратегий поведения учащихся в различных ситуациях.</w:t>
      </w:r>
    </w:p>
    <w:p w:rsidR="00F823B7" w:rsidRDefault="00F823B7" w:rsidP="00F823B7">
      <w:pPr>
        <w:pStyle w:val="text-justify"/>
        <w:shd w:val="clear" w:color="auto" w:fill="FFFFFF"/>
        <w:spacing w:before="0" w:beforeAutospacing="0"/>
        <w:rPr>
          <w:rFonts w:ascii="Helvetica" w:hAnsi="Helvetica"/>
          <w:color w:val="212529"/>
          <w:sz w:val="17"/>
          <w:szCs w:val="17"/>
        </w:rPr>
      </w:pPr>
      <w:r>
        <w:rPr>
          <w:rFonts w:ascii="Helvetica" w:hAnsi="Helvetica"/>
          <w:color w:val="212529"/>
          <w:sz w:val="17"/>
          <w:szCs w:val="17"/>
        </w:rPr>
        <w:t xml:space="preserve">Разработка заданий и диагностических материалов для формирования и оценки функциональной грамотности учащихся 5-9 классов осуществляется по 6-ти составляющим функциональной грамотности: математической, читательской, естественнонаучной и финансовой грамотности, глобальным компетенциям, </w:t>
      </w:r>
      <w:proofErr w:type="spellStart"/>
      <w:r>
        <w:rPr>
          <w:rFonts w:ascii="Helvetica" w:hAnsi="Helvetica"/>
          <w:color w:val="212529"/>
          <w:sz w:val="17"/>
          <w:szCs w:val="17"/>
        </w:rPr>
        <w:t>креативному</w:t>
      </w:r>
      <w:proofErr w:type="spellEnd"/>
      <w:r>
        <w:rPr>
          <w:rFonts w:ascii="Helvetica" w:hAnsi="Helvetica"/>
          <w:color w:val="212529"/>
          <w:sz w:val="17"/>
          <w:szCs w:val="17"/>
        </w:rPr>
        <w:t xml:space="preserve"> мышлению.</w:t>
      </w:r>
    </w:p>
    <w:p w:rsidR="00F823B7" w:rsidRDefault="00F823B7" w:rsidP="00F823B7">
      <w:pPr>
        <w:pStyle w:val="text-justify"/>
        <w:shd w:val="clear" w:color="auto" w:fill="FFFFFF"/>
        <w:spacing w:before="0" w:beforeAutospacing="0"/>
        <w:rPr>
          <w:rFonts w:ascii="Helvetica" w:hAnsi="Helvetica"/>
          <w:color w:val="212529"/>
          <w:sz w:val="17"/>
          <w:szCs w:val="17"/>
        </w:rPr>
      </w:pPr>
      <w:r>
        <w:rPr>
          <w:rFonts w:ascii="Helvetica" w:hAnsi="Helvetica"/>
          <w:color w:val="212529"/>
          <w:sz w:val="17"/>
          <w:szCs w:val="17"/>
        </w:rPr>
        <w:t>Задания, объединенные в тематические блоки, составляют основу инструментария для оценки функциональной грамотности (также как и в исследовании PISA). Блок заданий включает в себя описание реальной ситуации, представленное, как правило, в проблемном ключе, и ряд вопросов-заданий, относящихся к этой ситуации. Учащиеся должны выполнить задания, используя знания из различных предметных областей. Их последовательное выполнение способствует тому, что двигаясь от вопроса к вопросу, ученики погружаются в описанную историю (ситуацию) применяют свои знания и умения, а также приобретают как новые знания, так и функциональные навыки.</w:t>
      </w:r>
    </w:p>
    <w:p w:rsidR="00E750F1" w:rsidRPr="005E2EF5" w:rsidRDefault="00E750F1" w:rsidP="00F823B7"/>
    <w:sectPr w:rsidR="00E750F1" w:rsidRPr="005E2EF5" w:rsidSect="0052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24C73"/>
    <w:rsid w:val="001C5109"/>
    <w:rsid w:val="00524C73"/>
    <w:rsid w:val="005252E6"/>
    <w:rsid w:val="005C63B6"/>
    <w:rsid w:val="005E2EF5"/>
    <w:rsid w:val="00692098"/>
    <w:rsid w:val="00791163"/>
    <w:rsid w:val="008564FD"/>
    <w:rsid w:val="009C3317"/>
    <w:rsid w:val="00A446C4"/>
    <w:rsid w:val="00CB2EB8"/>
    <w:rsid w:val="00E750F1"/>
    <w:rsid w:val="00E75F92"/>
    <w:rsid w:val="00F1499A"/>
    <w:rsid w:val="00F8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C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0F1"/>
    <w:rPr>
      <w:b/>
      <w:bCs/>
    </w:rPr>
  </w:style>
  <w:style w:type="paragraph" w:customStyle="1" w:styleId="text-justify">
    <w:name w:val="text-justify"/>
    <w:basedOn w:val="a"/>
    <w:rsid w:val="00F823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1062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2021-12-08T16:42:00Z</dcterms:created>
  <dcterms:modified xsi:type="dcterms:W3CDTF">2021-12-08T19:53:00Z</dcterms:modified>
</cp:coreProperties>
</file>